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8E" w:rsidRDefault="00617F8E" w:rsidP="00617F8E">
      <w:pPr>
        <w:pStyle w:val="NormalWeb"/>
        <w:shd w:val="clear" w:color="auto" w:fill="FFFFFF"/>
        <w:rPr>
          <w:rFonts w:ascii="Trebuchet MS" w:hAnsi="Trebuchet MS"/>
          <w:bCs/>
          <w:color w:val="000000" w:themeColor="text1"/>
          <w:sz w:val="14"/>
          <w:szCs w:val="14"/>
          <w:u w:val="single"/>
        </w:rPr>
      </w:pPr>
    </w:p>
    <w:p w:rsidR="00617F8E" w:rsidRPr="00D76FD2" w:rsidRDefault="00617F8E" w:rsidP="00617F8E">
      <w:pPr>
        <w:pStyle w:val="NormalWeb"/>
        <w:shd w:val="clear" w:color="auto" w:fill="FFFFFF"/>
        <w:rPr>
          <w:rFonts w:ascii="Trebuchet MS" w:hAnsi="Trebuchet MS"/>
          <w:bCs/>
          <w:color w:val="000000" w:themeColor="text1"/>
          <w:sz w:val="14"/>
          <w:szCs w:val="14"/>
          <w:u w:val="single"/>
        </w:rPr>
      </w:pPr>
      <w:r w:rsidRPr="00D76FD2">
        <w:rPr>
          <w:rFonts w:ascii="Trebuchet MS" w:hAnsi="Trebuchet MS"/>
          <w:bCs/>
          <w:color w:val="000000" w:themeColor="text1"/>
          <w:sz w:val="14"/>
          <w:szCs w:val="14"/>
          <w:u w:val="single"/>
        </w:rPr>
        <w:t>Australia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8000 B.C.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Aborigines invent the boomerang. This wooden weapon, which is used for hunting, returns to its thrower.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1770 A.D.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Britain claims Australia. It settles the first of six colonies in 1788.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1850s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Gold is found in southern Australia. Entire settlements are deserted as folks rush to the gold mines.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1901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The six colonies join to form the Commonwealth of Australia. It has a democratic government. Britain's royalty has only a ceremonial role.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1927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Canberra officially replaces Melbourne as the nation's capital.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1962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Aborigines are given the right to vote. Five years later, they're recognized as citizens.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1976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The Aboriginal Land Rights Act is passed. It is a legal turning point for Aborigines, giving them the right to make claims on their ancestral land in the Northern Territory. Nine years later, Uluru is returned to Aborigines.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2000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Sydney hosts the Summer Olympic Games.</w:t>
      </w:r>
    </w:p>
    <w:p w:rsidR="00E56EA6" w:rsidRDefault="00617F8E" w:rsidP="00617F8E">
      <w:pPr>
        <w:rPr>
          <w:rFonts w:ascii="Trebuchet MS" w:hAnsi="Trebuchet MS"/>
          <w:color w:val="000000"/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2008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The Australian parliament formally apologizes for past wrongs committed against the Aboriginal people.</w:t>
      </w:r>
    </w:p>
    <w:p w:rsidR="00617F8E" w:rsidRPr="00D76FD2" w:rsidRDefault="00617F8E" w:rsidP="00617F8E">
      <w:pPr>
        <w:rPr>
          <w:b/>
          <w:sz w:val="14"/>
          <w:szCs w:val="14"/>
          <w:u w:val="single"/>
        </w:rPr>
      </w:pPr>
      <w:r w:rsidRPr="00D76FD2">
        <w:rPr>
          <w:b/>
          <w:sz w:val="14"/>
          <w:szCs w:val="14"/>
          <w:u w:val="single"/>
        </w:rPr>
        <w:t>New Zealand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600 A.D. -1300 A.D.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The first inhabitants of New Zealand, the Maori, arrive from eastern Polynesia.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1642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 xml:space="preserve">Dutch sailor Abel </w:t>
      </w:r>
      <w:proofErr w:type="spellStart"/>
      <w:r w:rsidRPr="00D76FD2">
        <w:rPr>
          <w:rFonts w:ascii="Trebuchet MS" w:hAnsi="Trebuchet MS"/>
          <w:color w:val="000000"/>
          <w:sz w:val="14"/>
          <w:szCs w:val="14"/>
        </w:rPr>
        <w:t>Janszoon</w:t>
      </w:r>
      <w:proofErr w:type="spellEnd"/>
      <w:r w:rsidRPr="00D76FD2">
        <w:rPr>
          <w:rFonts w:ascii="Trebuchet MS" w:hAnsi="Trebuchet MS"/>
          <w:color w:val="000000"/>
          <w:sz w:val="14"/>
          <w:szCs w:val="14"/>
        </w:rPr>
        <w:t xml:space="preserve"> Tasman becomes the first European to reach New Zealand.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1769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English explorer Captain James Cook makes the first of his three voyages to the islands. His journals inspire other Europeans to explore New Zealand.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1840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The Maori sign the Treaty of Waitangi giving control to the British in exchange for protection and guaranteed Maori possession of their lands</w:t>
      </w:r>
      <w:r w:rsidRPr="00D76FD2">
        <w:rPr>
          <w:rFonts w:ascii="Trebuchet MS" w:hAnsi="Trebuchet MS"/>
          <w:color w:val="000000"/>
          <w:sz w:val="14"/>
          <w:szCs w:val="14"/>
        </w:rPr>
        <w:t>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1860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A decade of land wars begins between the Maoris and European settlers.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1861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 xml:space="preserve">Gold is discovered in </w:t>
      </w:r>
      <w:proofErr w:type="spellStart"/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Tuapeka</w:t>
      </w:r>
      <w:proofErr w:type="spellEnd"/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. This leads to a gold rush.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1893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New Zealand becomes the first country to give women the right to vote.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1907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The country becomes a dominion, or self-governing community, within the British empire.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1947</w:t>
      </w:r>
      <w:proofErr w:type="gramStart"/>
      <w:r w:rsidRPr="000A6D91">
        <w:rPr>
          <w:rFonts w:ascii="Trebuchet MS" w:hAnsi="Trebuchet MS"/>
          <w:b/>
          <w:bCs/>
          <w:color w:val="003366"/>
          <w:sz w:val="14"/>
          <w:szCs w:val="14"/>
          <w:highlight w:val="yellow"/>
        </w:rPr>
        <w:t>:</w:t>
      </w:r>
      <w:proofErr w:type="gramEnd"/>
      <w:r w:rsidRPr="000A6D91">
        <w:rPr>
          <w:sz w:val="14"/>
          <w:szCs w:val="14"/>
          <w:highlight w:val="yellow"/>
        </w:rPr>
        <w:br/>
      </w:r>
      <w:r w:rsidRPr="000A6D91">
        <w:rPr>
          <w:rFonts w:ascii="Trebuchet MS" w:hAnsi="Trebuchet MS"/>
          <w:color w:val="000000"/>
          <w:sz w:val="14"/>
          <w:szCs w:val="14"/>
          <w:highlight w:val="yellow"/>
        </w:rPr>
        <w:t>New Zealand gains independence from Great Britain.</w:t>
      </w:r>
    </w:p>
    <w:p w:rsidR="00617F8E" w:rsidRPr="00D76FD2" w:rsidRDefault="00617F8E" w:rsidP="00617F8E">
      <w:pPr>
        <w:pStyle w:val="NormalWeb"/>
        <w:shd w:val="clear" w:color="auto" w:fill="FFFFFF"/>
        <w:rPr>
          <w:sz w:val="14"/>
          <w:szCs w:val="14"/>
        </w:rPr>
      </w:pPr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1953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New Zealander Sir Edmund Hillary becomes the first person to climb to the top of Mount Everest.</w:t>
      </w:r>
    </w:p>
    <w:p w:rsidR="00617F8E" w:rsidRDefault="00617F8E" w:rsidP="00617F8E"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1997</w:t>
      </w:r>
      <w:proofErr w:type="gramStart"/>
      <w:r w:rsidRPr="00D76FD2">
        <w:rPr>
          <w:rFonts w:ascii="Trebuchet MS" w:hAnsi="Trebuchet MS"/>
          <w:b/>
          <w:bCs/>
          <w:color w:val="003366"/>
          <w:sz w:val="14"/>
          <w:szCs w:val="14"/>
        </w:rPr>
        <w:t>:</w:t>
      </w:r>
      <w:proofErr w:type="gramEnd"/>
      <w:r w:rsidRPr="00D76FD2">
        <w:rPr>
          <w:sz w:val="14"/>
          <w:szCs w:val="14"/>
        </w:rPr>
        <w:br/>
      </w:r>
      <w:r w:rsidRPr="00D76FD2">
        <w:rPr>
          <w:rFonts w:ascii="Trebuchet MS" w:hAnsi="Trebuchet MS"/>
          <w:color w:val="000000"/>
          <w:sz w:val="14"/>
          <w:szCs w:val="14"/>
        </w:rPr>
        <w:t>Jennifer Shipley becomes the country's first female prime ministe</w:t>
      </w:r>
      <w:r>
        <w:rPr>
          <w:rFonts w:ascii="Trebuchet MS" w:hAnsi="Trebuchet MS"/>
          <w:color w:val="000000"/>
          <w:sz w:val="14"/>
          <w:szCs w:val="14"/>
        </w:rPr>
        <w:t>r</w:t>
      </w:r>
    </w:p>
    <w:sectPr w:rsidR="00617F8E" w:rsidSect="00617F8E"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7F8E"/>
    <w:rsid w:val="000A6D91"/>
    <w:rsid w:val="002C7BD2"/>
    <w:rsid w:val="00617F8E"/>
    <w:rsid w:val="00E5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7F8E"/>
    <w:pPr>
      <w:spacing w:before="100" w:beforeAutospacing="1" w:after="150" w:line="240" w:lineRule="auto"/>
    </w:pPr>
    <w:rPr>
      <w:rFonts w:ascii="Verdana" w:eastAsia="Times New Roman" w:hAnsi="Verdana" w:cs="Times New Roman"/>
      <w:color w:val="474747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1757</Characters>
  <Application>Microsoft Office Word</Application>
  <DocSecurity>4</DocSecurity>
  <Lines>14</Lines>
  <Paragraphs>4</Paragraphs>
  <ScaleCrop>false</ScaleCrop>
  <Company>Toshiba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Ewens</dc:creator>
  <cp:lastModifiedBy>sewen</cp:lastModifiedBy>
  <cp:revision>2</cp:revision>
  <dcterms:created xsi:type="dcterms:W3CDTF">2011-02-07T00:03:00Z</dcterms:created>
  <dcterms:modified xsi:type="dcterms:W3CDTF">2011-02-07T00:03:00Z</dcterms:modified>
</cp:coreProperties>
</file>